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26C0" w14:textId="77777777" w:rsidR="00BD7B35" w:rsidRPr="00BD7B35" w:rsidRDefault="00BD7B35" w:rsidP="00BD7B35">
      <w:pPr>
        <w:shd w:val="clear" w:color="auto" w:fill="F0F4F9"/>
        <w:textAlignment w:val="baseline"/>
        <w:outlineLvl w:val="0"/>
        <w:rPr>
          <w:rFonts w:ascii="Lato" w:eastAsia="Times New Roman" w:hAnsi="Lato" w:cs="Times New Roman"/>
          <w:b/>
          <w:bCs/>
          <w:color w:val="202128"/>
          <w:kern w:val="36"/>
          <w:sz w:val="36"/>
          <w:szCs w:val="36"/>
          <w:lang w:eastAsia="fr-FR"/>
        </w:rPr>
      </w:pPr>
      <w:r w:rsidRPr="00BD7B35">
        <w:rPr>
          <w:rFonts w:ascii="Lato" w:eastAsia="Times New Roman" w:hAnsi="Lato" w:cs="Times New Roman"/>
          <w:b/>
          <w:bCs/>
          <w:color w:val="202128"/>
          <w:kern w:val="36"/>
          <w:sz w:val="36"/>
          <w:szCs w:val="36"/>
          <w:lang w:eastAsia="fr-FR"/>
        </w:rPr>
        <w:t>Expert en contrôle-commande H/F</w:t>
      </w:r>
    </w:p>
    <w:p w14:paraId="261ADA89" w14:textId="77777777" w:rsidR="00BD7B35" w:rsidRDefault="00BD7B35" w:rsidP="00BD7B35">
      <w:pPr>
        <w:shd w:val="clear" w:color="auto" w:fill="F0F4F9"/>
        <w:spacing w:after="240"/>
        <w:textAlignment w:val="baseline"/>
        <w:outlineLvl w:val="1"/>
        <w:rPr>
          <w:rFonts w:ascii="Lato" w:eastAsia="Times New Roman" w:hAnsi="Lato" w:cs="Times New Roman"/>
          <w:b/>
          <w:bCs/>
          <w:color w:val="212529"/>
          <w:sz w:val="27"/>
          <w:szCs w:val="27"/>
          <w:lang w:eastAsia="fr-FR"/>
        </w:rPr>
      </w:pPr>
    </w:p>
    <w:p w14:paraId="4DA55F5A" w14:textId="6E2BEC73" w:rsidR="00BD7B35" w:rsidRPr="00BD7B35" w:rsidRDefault="00BD7B35" w:rsidP="00BD7B35">
      <w:pPr>
        <w:shd w:val="clear" w:color="auto" w:fill="F0F4F9"/>
        <w:spacing w:after="240"/>
        <w:textAlignment w:val="baseline"/>
        <w:outlineLvl w:val="1"/>
        <w:rPr>
          <w:rFonts w:ascii="Lato" w:eastAsia="Times New Roman" w:hAnsi="Lato" w:cs="Times New Roman"/>
          <w:b/>
          <w:bCs/>
          <w:color w:val="212529"/>
          <w:sz w:val="27"/>
          <w:szCs w:val="27"/>
          <w:lang w:eastAsia="fr-FR"/>
        </w:rPr>
      </w:pPr>
      <w:r w:rsidRPr="00BD7B35">
        <w:rPr>
          <w:rFonts w:ascii="Lato" w:eastAsia="Times New Roman" w:hAnsi="Lato" w:cs="Times New Roman"/>
          <w:b/>
          <w:bCs/>
          <w:color w:val="212529"/>
          <w:sz w:val="27"/>
          <w:szCs w:val="27"/>
          <w:lang w:eastAsia="fr-FR"/>
        </w:rPr>
        <w:t>Description</w:t>
      </w:r>
    </w:p>
    <w:p w14:paraId="4E7AAFDE" w14:textId="77777777" w:rsidR="00BD7B35" w:rsidRPr="00BD7B35" w:rsidRDefault="00BD7B35" w:rsidP="00BD7B35">
      <w:pPr>
        <w:shd w:val="clear" w:color="auto" w:fill="F0F4F9"/>
        <w:textAlignment w:val="baseline"/>
        <w:rPr>
          <w:rFonts w:ascii="Arial" w:eastAsia="Times New Roman" w:hAnsi="Arial" w:cs="Arial"/>
          <w:color w:val="2C2F35"/>
          <w:sz w:val="21"/>
          <w:szCs w:val="21"/>
          <w:lang w:eastAsia="fr-FR"/>
        </w:rPr>
      </w:pPr>
      <w:r w:rsidRPr="00BD7B35">
        <w:rPr>
          <w:rFonts w:ascii="inherit" w:eastAsia="Times New Roman" w:hAnsi="inherit" w:cs="Arial"/>
          <w:b/>
          <w:bCs/>
          <w:color w:val="2C2F35"/>
          <w:sz w:val="21"/>
          <w:szCs w:val="21"/>
          <w:bdr w:val="none" w:sz="0" w:space="0" w:color="auto" w:frame="1"/>
          <w:lang w:eastAsia="fr-FR"/>
        </w:rPr>
        <w:t>Mission : </w:t>
      </w:r>
      <w:r w:rsidRPr="00BD7B35">
        <w:rPr>
          <w:rFonts w:ascii="Arial" w:eastAsia="Times New Roman" w:hAnsi="Arial" w:cs="Arial"/>
          <w:color w:val="2C2F35"/>
          <w:sz w:val="21"/>
          <w:szCs w:val="21"/>
          <w:lang w:eastAsia="fr-FR"/>
        </w:rPr>
        <w:t>Nous cherchons à recruter un ingénieur de recherche pour conduire la conception, l'intégration et la validation de systèmes de contrôle et mettre en œuvre l'acquisition, le traitement de l'information et le pilotage d'organes de commande. Une expérience dans la commande et le contrôle de drones et de robots mobiles et un atout important.</w:t>
      </w:r>
    </w:p>
    <w:p w14:paraId="72E6B236" w14:textId="77777777" w:rsidR="00BD7B35" w:rsidRDefault="00BD7B35" w:rsidP="00BD7B35">
      <w:pPr>
        <w:shd w:val="clear" w:color="auto" w:fill="F0F4F9"/>
        <w:textAlignment w:val="baseline"/>
        <w:rPr>
          <w:rFonts w:ascii="inherit" w:eastAsia="Times New Roman" w:hAnsi="inherit" w:cs="Arial"/>
          <w:b/>
          <w:bCs/>
          <w:color w:val="2C2F35"/>
          <w:sz w:val="21"/>
          <w:szCs w:val="21"/>
          <w:bdr w:val="none" w:sz="0" w:space="0" w:color="auto" w:frame="1"/>
          <w:lang w:eastAsia="fr-FR"/>
        </w:rPr>
      </w:pPr>
    </w:p>
    <w:p w14:paraId="53B9A593" w14:textId="174FADF8" w:rsidR="00BD7B35" w:rsidRDefault="00BD7B35" w:rsidP="00BD7B35">
      <w:pPr>
        <w:shd w:val="clear" w:color="auto" w:fill="F0F4F9"/>
        <w:textAlignment w:val="baseline"/>
        <w:rPr>
          <w:rFonts w:ascii="inherit" w:eastAsia="Times New Roman" w:hAnsi="inherit" w:cs="Arial"/>
          <w:b/>
          <w:bCs/>
          <w:color w:val="2C2F35"/>
          <w:sz w:val="21"/>
          <w:szCs w:val="21"/>
          <w:bdr w:val="none" w:sz="0" w:space="0" w:color="auto" w:frame="1"/>
          <w:lang w:eastAsia="fr-FR"/>
        </w:rPr>
      </w:pPr>
      <w:r w:rsidRPr="00BD7B35">
        <w:rPr>
          <w:rFonts w:ascii="inherit" w:eastAsia="Times New Roman" w:hAnsi="inherit" w:cs="Arial"/>
          <w:b/>
          <w:bCs/>
          <w:color w:val="2C2F35"/>
          <w:sz w:val="21"/>
          <w:szCs w:val="21"/>
          <w:bdr w:val="none" w:sz="0" w:space="0" w:color="auto" w:frame="1"/>
          <w:lang w:eastAsia="fr-FR"/>
        </w:rPr>
        <w:t xml:space="preserve">Activités </w:t>
      </w:r>
      <w:proofErr w:type="gramStart"/>
      <w:r w:rsidRPr="00BD7B35">
        <w:rPr>
          <w:rFonts w:ascii="inherit" w:eastAsia="Times New Roman" w:hAnsi="inherit" w:cs="Arial"/>
          <w:b/>
          <w:bCs/>
          <w:color w:val="2C2F35"/>
          <w:sz w:val="21"/>
          <w:szCs w:val="21"/>
          <w:bdr w:val="none" w:sz="0" w:space="0" w:color="auto" w:frame="1"/>
          <w:lang w:eastAsia="fr-FR"/>
        </w:rPr>
        <w:t>principales:</w:t>
      </w:r>
      <w:proofErr w:type="gramEnd"/>
    </w:p>
    <w:p w14:paraId="66D1C04F" w14:textId="77777777" w:rsidR="00BD7B35" w:rsidRPr="00BD7B35" w:rsidRDefault="00BD7B35" w:rsidP="00BD7B35">
      <w:pPr>
        <w:shd w:val="clear" w:color="auto" w:fill="F0F4F9"/>
        <w:textAlignment w:val="baseline"/>
        <w:rPr>
          <w:rFonts w:ascii="Arial" w:eastAsia="Times New Roman" w:hAnsi="Arial" w:cs="Arial"/>
          <w:color w:val="2C2F35"/>
          <w:sz w:val="21"/>
          <w:szCs w:val="21"/>
          <w:lang w:eastAsia="fr-FR"/>
        </w:rPr>
      </w:pPr>
    </w:p>
    <w:p w14:paraId="1411CEA6"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Définir le projet avec les demandeurs et analyser la faisabilité de l'instrument</w:t>
      </w:r>
    </w:p>
    <w:p w14:paraId="0A316C68"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Concevoir le matériel et le logiciel de systèmes de type client/serveur ou maître/esclave</w:t>
      </w:r>
    </w:p>
    <w:p w14:paraId="25188ACE"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Conduire le projet de développement en coordonnant les différents types d'intervenants (management d'équipe, sous-traitance…)</w:t>
      </w:r>
    </w:p>
    <w:p w14:paraId="3991BD14"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Garantir l'intégration des organes de contrôle-commande en assurant les communications entre éléments</w:t>
      </w:r>
    </w:p>
    <w:p w14:paraId="270F839B"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Définir et garantir la stratégie de maintenance des outils de développement et les applications réalisées</w:t>
      </w:r>
    </w:p>
    <w:p w14:paraId="193894E6"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Définir la stratégie de validation et de qualification du système</w:t>
      </w:r>
    </w:p>
    <w:p w14:paraId="2AB4E8E3"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Définir les moyens de tests adaptés aux recettes fonctionnelles et aux validations de performances</w:t>
      </w:r>
    </w:p>
    <w:p w14:paraId="7957222E"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Définir la stratégie de sûreté de fonctionnement et de tolérances aux pannes des systèmes</w:t>
      </w:r>
    </w:p>
    <w:p w14:paraId="1EC73720"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Organiser les revues de définition et d'avancement de projet, les points clés, intégrer les recommandations des groupes de revue</w:t>
      </w:r>
    </w:p>
    <w:p w14:paraId="5B9A7634"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Gérer l'ensemble des ressources allouées à un service ou à un projet (humaines, financières, techniques et matérielles…)</w:t>
      </w:r>
    </w:p>
    <w:p w14:paraId="4FB58FD7"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Rédiger et négocier les contrats techniques et conventions de partenariat</w:t>
      </w:r>
    </w:p>
    <w:p w14:paraId="035C1AFA"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S'assurer de la mise en place des procédures d'assurance qualité et d'assurance produit</w:t>
      </w:r>
    </w:p>
    <w:p w14:paraId="7F83A38F"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Veiller au respect des règles d'hygiène et de sécurité</w:t>
      </w:r>
    </w:p>
    <w:p w14:paraId="7826B4BC" w14:textId="77777777" w:rsidR="00BD7B35" w:rsidRPr="00BD7B35" w:rsidRDefault="00BD7B35" w:rsidP="00BD7B35">
      <w:pPr>
        <w:shd w:val="clear" w:color="auto" w:fill="F0F4F9"/>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Participer à la valorisation des technologies du service et à la vie de laboratoire</w:t>
      </w:r>
    </w:p>
    <w:p w14:paraId="74F6754A" w14:textId="77777777" w:rsidR="00BD7B35" w:rsidRDefault="00BD7B35" w:rsidP="00BD7B35">
      <w:pPr>
        <w:shd w:val="clear" w:color="auto" w:fill="F0F4F9"/>
        <w:spacing w:after="240"/>
        <w:textAlignment w:val="baseline"/>
        <w:outlineLvl w:val="1"/>
        <w:rPr>
          <w:rFonts w:ascii="Lato" w:eastAsia="Times New Roman" w:hAnsi="Lato" w:cs="Times New Roman"/>
          <w:b/>
          <w:bCs/>
          <w:color w:val="212529"/>
          <w:sz w:val="27"/>
          <w:szCs w:val="27"/>
          <w:lang w:eastAsia="fr-FR"/>
        </w:rPr>
      </w:pPr>
    </w:p>
    <w:p w14:paraId="7FF08003" w14:textId="17CB7FE7" w:rsidR="00BD7B35" w:rsidRPr="00BD7B35" w:rsidRDefault="00BD7B35" w:rsidP="00BD7B35">
      <w:pPr>
        <w:shd w:val="clear" w:color="auto" w:fill="F0F4F9"/>
        <w:spacing w:after="240"/>
        <w:textAlignment w:val="baseline"/>
        <w:outlineLvl w:val="1"/>
        <w:rPr>
          <w:rFonts w:ascii="Lato" w:eastAsia="Times New Roman" w:hAnsi="Lato" w:cs="Times New Roman"/>
          <w:b/>
          <w:bCs/>
          <w:color w:val="212529"/>
          <w:sz w:val="27"/>
          <w:szCs w:val="27"/>
          <w:lang w:eastAsia="fr-FR"/>
        </w:rPr>
      </w:pPr>
      <w:r w:rsidRPr="00BD7B35">
        <w:rPr>
          <w:rFonts w:ascii="Lato" w:eastAsia="Times New Roman" w:hAnsi="Lato" w:cs="Times New Roman"/>
          <w:b/>
          <w:bCs/>
          <w:color w:val="212529"/>
          <w:sz w:val="27"/>
          <w:szCs w:val="27"/>
          <w:lang w:eastAsia="fr-FR"/>
        </w:rPr>
        <w:t>Profil</w:t>
      </w:r>
    </w:p>
    <w:p w14:paraId="486BECB3" w14:textId="7CC4EBBE" w:rsidR="00BD7B35" w:rsidRDefault="00BD7B35" w:rsidP="00BD7B35">
      <w:pPr>
        <w:shd w:val="clear" w:color="auto" w:fill="F0F4F9"/>
        <w:textAlignment w:val="baseline"/>
        <w:rPr>
          <w:rFonts w:ascii="inherit" w:eastAsia="Times New Roman" w:hAnsi="inherit" w:cs="Arial"/>
          <w:b/>
          <w:bCs/>
          <w:color w:val="2C2F35"/>
          <w:sz w:val="21"/>
          <w:szCs w:val="21"/>
          <w:bdr w:val="none" w:sz="0" w:space="0" w:color="auto" w:frame="1"/>
          <w:lang w:eastAsia="fr-FR"/>
        </w:rPr>
      </w:pPr>
      <w:r w:rsidRPr="00BD7B35">
        <w:rPr>
          <w:rFonts w:ascii="inherit" w:eastAsia="Times New Roman" w:hAnsi="inherit" w:cs="Arial"/>
          <w:b/>
          <w:bCs/>
          <w:color w:val="2C2F35"/>
          <w:sz w:val="21"/>
          <w:szCs w:val="21"/>
          <w:bdr w:val="none" w:sz="0" w:space="0" w:color="auto" w:frame="1"/>
          <w:lang w:eastAsia="fr-FR"/>
        </w:rPr>
        <w:t xml:space="preserve">Doctorat </w:t>
      </w:r>
      <w:r>
        <w:rPr>
          <w:rFonts w:ascii="inherit" w:eastAsia="Times New Roman" w:hAnsi="inherit" w:cs="Arial"/>
          <w:b/>
          <w:bCs/>
          <w:color w:val="2C2F35"/>
          <w:sz w:val="21"/>
          <w:szCs w:val="21"/>
          <w:bdr w:val="none" w:sz="0" w:space="0" w:color="auto" w:frame="1"/>
          <w:lang w:eastAsia="fr-FR"/>
        </w:rPr>
        <w:t>(</w:t>
      </w:r>
      <w:r w:rsidRPr="00BD7B35">
        <w:rPr>
          <w:rFonts w:ascii="inherit" w:eastAsia="Times New Roman" w:hAnsi="inherit" w:cs="Arial"/>
          <w:b/>
          <w:bCs/>
          <w:color w:val="2C2F35"/>
          <w:sz w:val="21"/>
          <w:szCs w:val="21"/>
          <w:bdr w:val="none" w:sz="0" w:space="0" w:color="auto" w:frame="1"/>
          <w:lang w:eastAsia="fr-FR"/>
        </w:rPr>
        <w:t>ou Ingénieur avec expérience</w:t>
      </w:r>
      <w:r>
        <w:rPr>
          <w:rFonts w:ascii="inherit" w:eastAsia="Times New Roman" w:hAnsi="inherit" w:cs="Arial"/>
          <w:b/>
          <w:bCs/>
          <w:color w:val="2C2F35"/>
          <w:sz w:val="21"/>
          <w:szCs w:val="21"/>
          <w:bdr w:val="none" w:sz="0" w:space="0" w:color="auto" w:frame="1"/>
          <w:lang w:eastAsia="fr-FR"/>
        </w:rPr>
        <w:t>)</w:t>
      </w:r>
      <w:r w:rsidRPr="00BD7B35">
        <w:rPr>
          <w:rFonts w:ascii="inherit" w:eastAsia="Times New Roman" w:hAnsi="inherit" w:cs="Arial"/>
          <w:b/>
          <w:bCs/>
          <w:color w:val="2C2F35"/>
          <w:sz w:val="21"/>
          <w:szCs w:val="21"/>
          <w:bdr w:val="none" w:sz="0" w:space="0" w:color="auto" w:frame="1"/>
          <w:lang w:eastAsia="fr-FR"/>
        </w:rPr>
        <w:t xml:space="preserve"> en Informatique, Automatique, Intelligence Artificielle</w:t>
      </w:r>
      <w:r w:rsidRPr="00BD7B35">
        <w:rPr>
          <w:rFonts w:ascii="Arial" w:eastAsia="Times New Roman" w:hAnsi="Arial" w:cs="Arial"/>
          <w:color w:val="2C2F35"/>
          <w:sz w:val="21"/>
          <w:szCs w:val="21"/>
          <w:lang w:eastAsia="fr-FR"/>
        </w:rPr>
        <w:br/>
      </w:r>
      <w:r w:rsidRPr="00BD7B35">
        <w:rPr>
          <w:rFonts w:ascii="Arial" w:eastAsia="Times New Roman" w:hAnsi="Arial" w:cs="Arial"/>
          <w:color w:val="2C2F35"/>
          <w:sz w:val="21"/>
          <w:szCs w:val="21"/>
          <w:lang w:eastAsia="fr-FR"/>
        </w:rPr>
        <w:br/>
      </w:r>
      <w:r w:rsidRPr="00BD7B35">
        <w:rPr>
          <w:rFonts w:ascii="inherit" w:eastAsia="Times New Roman" w:hAnsi="inherit" w:cs="Arial"/>
          <w:b/>
          <w:bCs/>
          <w:color w:val="2C2F35"/>
          <w:sz w:val="21"/>
          <w:szCs w:val="21"/>
          <w:bdr w:val="none" w:sz="0" w:space="0" w:color="auto" w:frame="1"/>
          <w:lang w:eastAsia="fr-FR"/>
        </w:rPr>
        <w:t>Connaissances</w:t>
      </w:r>
    </w:p>
    <w:p w14:paraId="2994E45E" w14:textId="77777777" w:rsidR="00BD7B35" w:rsidRPr="00BD7B35" w:rsidRDefault="00BD7B35" w:rsidP="00BD7B35">
      <w:pPr>
        <w:shd w:val="clear" w:color="auto" w:fill="F0F4F9"/>
        <w:textAlignment w:val="baseline"/>
        <w:rPr>
          <w:rFonts w:ascii="Arial" w:eastAsia="Times New Roman" w:hAnsi="Arial" w:cs="Arial"/>
          <w:color w:val="2C2F35"/>
          <w:sz w:val="21"/>
          <w:szCs w:val="21"/>
          <w:lang w:eastAsia="fr-FR"/>
        </w:rPr>
      </w:pPr>
    </w:p>
    <w:p w14:paraId="6F64615F"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Méthodes et techniques de spécification de systèmes (connaissance approfondie)</w:t>
      </w:r>
    </w:p>
    <w:p w14:paraId="78F86B40"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Techniques de génie logiciel</w:t>
      </w:r>
    </w:p>
    <w:p w14:paraId="6D376C42"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Analyse fonctionnelle (connaissance approfondie)</w:t>
      </w:r>
    </w:p>
    <w:p w14:paraId="0241237B"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Langages de programmation</w:t>
      </w:r>
    </w:p>
    <w:p w14:paraId="17FAD0C5"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lastRenderedPageBreak/>
        <w:t>• Instrumentation et mesure (connaissance approfondie)</w:t>
      </w:r>
    </w:p>
    <w:p w14:paraId="0C27DA0F"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Noyaux multitâches temps réel (connaissance générale)</w:t>
      </w:r>
    </w:p>
    <w:p w14:paraId="6FE51650"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Techniques et sciences de de l'ingénieur (optique, thermique, électrotechnique …) (connaissance approfondie)</w:t>
      </w:r>
    </w:p>
    <w:p w14:paraId="4295E2FD"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Électronique et électrotechnique, automatismes (connaissance générale)</w:t>
      </w:r>
    </w:p>
    <w:p w14:paraId="0B31DB5B"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Principes et règles de la compatibilité électromagnétique (notion)</w:t>
      </w:r>
    </w:p>
    <w:p w14:paraId="12B8E490"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Environnement et réseaux professionnels</w:t>
      </w:r>
    </w:p>
    <w:p w14:paraId="5A252C1F"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Techniques de présentation écrite et orale</w:t>
      </w:r>
    </w:p>
    <w:p w14:paraId="5F1A89DC"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Langue anglaise : B2 (cadre européen commun de référence pour les langues)</w:t>
      </w:r>
    </w:p>
    <w:p w14:paraId="1D2D0693" w14:textId="77777777" w:rsidR="00BD7B35" w:rsidRDefault="00BD7B35" w:rsidP="00BD7B35">
      <w:pPr>
        <w:shd w:val="clear" w:color="auto" w:fill="F0F4F9"/>
        <w:textAlignment w:val="baseline"/>
        <w:rPr>
          <w:rFonts w:ascii="inherit" w:eastAsia="Times New Roman" w:hAnsi="inherit" w:cs="Arial"/>
          <w:b/>
          <w:bCs/>
          <w:color w:val="2C2F35"/>
          <w:sz w:val="21"/>
          <w:szCs w:val="21"/>
          <w:bdr w:val="none" w:sz="0" w:space="0" w:color="auto" w:frame="1"/>
          <w:lang w:eastAsia="fr-FR"/>
        </w:rPr>
      </w:pPr>
    </w:p>
    <w:p w14:paraId="1827ACA5" w14:textId="5009A5DE" w:rsidR="00BD7B35" w:rsidRPr="00BD7B35" w:rsidRDefault="00BD7B35" w:rsidP="00BD7B35">
      <w:pPr>
        <w:shd w:val="clear" w:color="auto" w:fill="F0F4F9"/>
        <w:textAlignment w:val="baseline"/>
        <w:rPr>
          <w:rFonts w:ascii="Arial" w:eastAsia="Times New Roman" w:hAnsi="Arial" w:cs="Arial"/>
          <w:color w:val="2C2F35"/>
          <w:sz w:val="21"/>
          <w:szCs w:val="21"/>
          <w:lang w:eastAsia="fr-FR"/>
        </w:rPr>
      </w:pPr>
      <w:r w:rsidRPr="00BD7B35">
        <w:rPr>
          <w:rFonts w:ascii="inherit" w:eastAsia="Times New Roman" w:hAnsi="inherit" w:cs="Arial"/>
          <w:b/>
          <w:bCs/>
          <w:color w:val="2C2F35"/>
          <w:sz w:val="21"/>
          <w:szCs w:val="21"/>
          <w:bdr w:val="none" w:sz="0" w:space="0" w:color="auto" w:frame="1"/>
          <w:lang w:eastAsia="fr-FR"/>
        </w:rPr>
        <w:t>Compétences opérationnelles</w:t>
      </w:r>
    </w:p>
    <w:p w14:paraId="3F2CC608" w14:textId="77777777" w:rsid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p>
    <w:p w14:paraId="4516E2C0" w14:textId="6361EF78"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Établir un diagnostic</w:t>
      </w:r>
    </w:p>
    <w:p w14:paraId="1A05AB0E"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Résoudre des problèmes</w:t>
      </w:r>
    </w:p>
    <w:p w14:paraId="6680009D"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Piloter un projet</w:t>
      </w:r>
    </w:p>
    <w:p w14:paraId="57A480A5"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Encadrer / Animer une équipe</w:t>
      </w:r>
    </w:p>
    <w:p w14:paraId="5CE80C36"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Animer une réunion</w:t>
      </w:r>
    </w:p>
    <w:p w14:paraId="4D295E64"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Conduire une négociation</w:t>
      </w:r>
    </w:p>
    <w:p w14:paraId="4716F5F3"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Transmettre des connaissances</w:t>
      </w:r>
    </w:p>
    <w:p w14:paraId="56E63A07"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Appliquer les procédures d'assurance qualité</w:t>
      </w:r>
    </w:p>
    <w:p w14:paraId="594CF4B6"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Appliquer les règles d'hygiène et de sécurité</w:t>
      </w:r>
    </w:p>
    <w:p w14:paraId="7854BF9B"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Appliquer les procédures de sécurité</w:t>
      </w:r>
    </w:p>
    <w:p w14:paraId="6647A72D" w14:textId="77777777" w:rsidR="00BD7B35" w:rsidRPr="00BD7B35" w:rsidRDefault="00BD7B35" w:rsidP="00BD7B35">
      <w:pPr>
        <w:shd w:val="clear" w:color="auto" w:fill="F0F4F9"/>
        <w:spacing w:after="150"/>
        <w:textAlignment w:val="baseline"/>
        <w:rPr>
          <w:rFonts w:ascii="Arial" w:eastAsia="Times New Roman" w:hAnsi="Arial" w:cs="Arial"/>
          <w:color w:val="2C2F35"/>
          <w:sz w:val="21"/>
          <w:szCs w:val="21"/>
          <w:lang w:eastAsia="fr-FR"/>
        </w:rPr>
      </w:pPr>
      <w:r w:rsidRPr="00BD7B35">
        <w:rPr>
          <w:rFonts w:ascii="Arial" w:eastAsia="Times New Roman" w:hAnsi="Arial" w:cs="Arial"/>
          <w:color w:val="2C2F35"/>
          <w:sz w:val="21"/>
          <w:szCs w:val="21"/>
          <w:lang w:eastAsia="fr-FR"/>
        </w:rPr>
        <w:t>• Assurer une veille</w:t>
      </w:r>
    </w:p>
    <w:p w14:paraId="65E54B94" w14:textId="77777777" w:rsidR="00BD7B35" w:rsidRPr="00BD7B35" w:rsidRDefault="00BD7B35" w:rsidP="00BD7B35">
      <w:pPr>
        <w:shd w:val="clear" w:color="auto" w:fill="F0F4F9"/>
        <w:textAlignment w:val="baseline"/>
        <w:rPr>
          <w:rFonts w:ascii="Arial" w:eastAsia="Times New Roman" w:hAnsi="Arial" w:cs="Arial"/>
          <w:color w:val="2C2F35"/>
          <w:sz w:val="21"/>
          <w:szCs w:val="21"/>
          <w:lang w:eastAsia="fr-FR"/>
        </w:rPr>
      </w:pPr>
      <w:r w:rsidRPr="00BD7B35">
        <w:rPr>
          <w:rFonts w:ascii="inherit" w:eastAsia="Times New Roman" w:hAnsi="inherit" w:cs="Arial"/>
          <w:b/>
          <w:bCs/>
          <w:color w:val="2C2F35"/>
          <w:sz w:val="21"/>
          <w:szCs w:val="21"/>
          <w:bdr w:val="none" w:sz="0" w:space="0" w:color="auto" w:frame="1"/>
          <w:lang w:eastAsia="fr-FR"/>
        </w:rPr>
        <w:t>Contrat CDD de 18 mois (renouvelable une seule fois) du 1er novembre 2024 au 30 avril 2026</w:t>
      </w:r>
    </w:p>
    <w:p w14:paraId="64B521D6" w14:textId="77777777" w:rsidR="00BD7B35" w:rsidRDefault="00BD7B35" w:rsidP="00BD7B35">
      <w:pPr>
        <w:shd w:val="clear" w:color="auto" w:fill="F0F4F9"/>
        <w:textAlignment w:val="baseline"/>
        <w:rPr>
          <w:rFonts w:ascii="inherit" w:eastAsia="Times New Roman" w:hAnsi="inherit" w:cs="Arial"/>
          <w:b/>
          <w:bCs/>
          <w:color w:val="2C2F35"/>
          <w:sz w:val="21"/>
          <w:szCs w:val="21"/>
          <w:bdr w:val="none" w:sz="0" w:space="0" w:color="auto" w:frame="1"/>
          <w:lang w:eastAsia="fr-FR"/>
        </w:rPr>
      </w:pPr>
    </w:p>
    <w:p w14:paraId="28914BA0" w14:textId="20441024" w:rsidR="00BD7B35" w:rsidRPr="00BD7B35" w:rsidRDefault="00BD7B35" w:rsidP="00BD7B35">
      <w:pPr>
        <w:shd w:val="clear" w:color="auto" w:fill="F0F4F9"/>
        <w:textAlignment w:val="baseline"/>
        <w:rPr>
          <w:rFonts w:ascii="Arial" w:eastAsia="Times New Roman" w:hAnsi="Arial" w:cs="Arial"/>
          <w:color w:val="2C2F35"/>
          <w:sz w:val="21"/>
          <w:szCs w:val="21"/>
          <w:lang w:eastAsia="fr-FR"/>
        </w:rPr>
      </w:pPr>
      <w:r w:rsidRPr="00BD7B35">
        <w:rPr>
          <w:rFonts w:ascii="inherit" w:eastAsia="Times New Roman" w:hAnsi="inherit" w:cs="Arial"/>
          <w:b/>
          <w:bCs/>
          <w:color w:val="2C2F35"/>
          <w:sz w:val="21"/>
          <w:szCs w:val="21"/>
          <w:bdr w:val="none" w:sz="0" w:space="0" w:color="auto" w:frame="1"/>
          <w:lang w:eastAsia="fr-FR"/>
        </w:rPr>
        <w:t xml:space="preserve">Rémunération brute </w:t>
      </w:r>
      <w:r w:rsidRPr="00BD7B35">
        <w:rPr>
          <w:rFonts w:ascii="inherit" w:eastAsia="Times New Roman" w:hAnsi="inherit" w:cs="Arial"/>
          <w:b/>
          <w:bCs/>
          <w:color w:val="2C2F35"/>
          <w:sz w:val="21"/>
          <w:szCs w:val="21"/>
          <w:bdr w:val="none" w:sz="0" w:space="0" w:color="auto" w:frame="1"/>
          <w:lang w:eastAsia="fr-FR"/>
        </w:rPr>
        <w:t>mensuelle :</w:t>
      </w:r>
      <w:r w:rsidRPr="00BD7B35">
        <w:rPr>
          <w:rFonts w:ascii="inherit" w:eastAsia="Times New Roman" w:hAnsi="inherit" w:cs="Arial"/>
          <w:b/>
          <w:bCs/>
          <w:color w:val="2C2F35"/>
          <w:sz w:val="21"/>
          <w:szCs w:val="21"/>
          <w:bdr w:val="none" w:sz="0" w:space="0" w:color="auto" w:frame="1"/>
          <w:lang w:eastAsia="fr-FR"/>
        </w:rPr>
        <w:t xml:space="preserve"> 2382.63€</w:t>
      </w:r>
    </w:p>
    <w:p w14:paraId="131AC913" w14:textId="77777777" w:rsidR="00BD7B35" w:rsidRDefault="00BD7B35" w:rsidP="00BD7B35">
      <w:pPr>
        <w:shd w:val="clear" w:color="auto" w:fill="F0F4F9"/>
        <w:textAlignment w:val="baseline"/>
        <w:rPr>
          <w:rFonts w:ascii="inherit" w:eastAsia="Times New Roman" w:hAnsi="inherit" w:cs="Arial"/>
          <w:b/>
          <w:bCs/>
          <w:color w:val="2C2F35"/>
          <w:sz w:val="21"/>
          <w:szCs w:val="21"/>
          <w:bdr w:val="none" w:sz="0" w:space="0" w:color="auto" w:frame="1"/>
          <w:lang w:eastAsia="fr-FR"/>
        </w:rPr>
      </w:pPr>
    </w:p>
    <w:p w14:paraId="690F1150" w14:textId="13DFFDDD" w:rsidR="00BD7B35" w:rsidRPr="00BD7B35" w:rsidRDefault="00BD7B35" w:rsidP="00BD7B35">
      <w:pPr>
        <w:shd w:val="clear" w:color="auto" w:fill="F0F4F9"/>
        <w:textAlignment w:val="baseline"/>
        <w:rPr>
          <w:rFonts w:ascii="Arial" w:eastAsia="Times New Roman" w:hAnsi="Arial" w:cs="Arial"/>
          <w:color w:val="2C2F35"/>
          <w:sz w:val="21"/>
          <w:szCs w:val="21"/>
          <w:lang w:eastAsia="fr-FR"/>
        </w:rPr>
      </w:pPr>
      <w:r w:rsidRPr="00BD7B35">
        <w:rPr>
          <w:rFonts w:ascii="inherit" w:eastAsia="Times New Roman" w:hAnsi="inherit" w:cs="Arial"/>
          <w:b/>
          <w:bCs/>
          <w:color w:val="2C2F35"/>
          <w:sz w:val="21"/>
          <w:szCs w:val="21"/>
          <w:bdr w:val="none" w:sz="0" w:space="0" w:color="auto" w:frame="1"/>
          <w:lang w:eastAsia="fr-FR"/>
        </w:rPr>
        <w:t>Attribution d'une prime mensuelle brute de 278.80 (justifier d'un contrat d'une durée égale ou supérieure à un an sans interruption avec l'Université d'Artois)</w:t>
      </w:r>
    </w:p>
    <w:p w14:paraId="74F00CAD" w14:textId="77777777" w:rsidR="00065246" w:rsidRDefault="00065246"/>
    <w:sectPr w:rsidR="00065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35"/>
    <w:rsid w:val="00065246"/>
    <w:rsid w:val="00820071"/>
    <w:rsid w:val="00B975DA"/>
    <w:rsid w:val="00BD7B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929F256"/>
  <w15:chartTrackingRefBased/>
  <w15:docId w15:val="{FFB95F37-45DA-1744-9478-98E96F76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D7B3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D7B35"/>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7B3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D7B35"/>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D7B35"/>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BD7B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786838">
      <w:bodyDiv w:val="1"/>
      <w:marLeft w:val="0"/>
      <w:marRight w:val="0"/>
      <w:marTop w:val="0"/>
      <w:marBottom w:val="0"/>
      <w:divBdr>
        <w:top w:val="none" w:sz="0" w:space="0" w:color="auto"/>
        <w:left w:val="none" w:sz="0" w:space="0" w:color="auto"/>
        <w:bottom w:val="none" w:sz="0" w:space="0" w:color="auto"/>
        <w:right w:val="none" w:sz="0" w:space="0" w:color="auto"/>
      </w:divBdr>
      <w:divsChild>
        <w:div w:id="1622541234">
          <w:marLeft w:val="0"/>
          <w:marRight w:val="0"/>
          <w:marTop w:val="0"/>
          <w:marBottom w:val="0"/>
          <w:divBdr>
            <w:top w:val="none" w:sz="0" w:space="0" w:color="auto"/>
            <w:left w:val="none" w:sz="0" w:space="0" w:color="auto"/>
            <w:bottom w:val="none" w:sz="0" w:space="0" w:color="auto"/>
            <w:right w:val="none" w:sz="0" w:space="0" w:color="auto"/>
          </w:divBdr>
          <w:divsChild>
            <w:div w:id="1149249571">
              <w:marLeft w:val="0"/>
              <w:marRight w:val="0"/>
              <w:marTop w:val="0"/>
              <w:marBottom w:val="0"/>
              <w:divBdr>
                <w:top w:val="none" w:sz="0" w:space="0" w:color="auto"/>
                <w:left w:val="none" w:sz="0" w:space="0" w:color="auto"/>
                <w:bottom w:val="none" w:sz="0" w:space="0" w:color="auto"/>
                <w:right w:val="none" w:sz="0" w:space="0" w:color="auto"/>
              </w:divBdr>
              <w:divsChild>
                <w:div w:id="9884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8673">
          <w:marLeft w:val="0"/>
          <w:marRight w:val="0"/>
          <w:marTop w:val="0"/>
          <w:marBottom w:val="0"/>
          <w:divBdr>
            <w:top w:val="none" w:sz="0" w:space="0" w:color="auto"/>
            <w:left w:val="none" w:sz="0" w:space="0" w:color="auto"/>
            <w:bottom w:val="none" w:sz="0" w:space="0" w:color="auto"/>
            <w:right w:val="none" w:sz="0" w:space="0" w:color="auto"/>
          </w:divBdr>
          <w:divsChild>
            <w:div w:id="1909345546">
              <w:marLeft w:val="0"/>
              <w:marRight w:val="0"/>
              <w:marTop w:val="0"/>
              <w:marBottom w:val="0"/>
              <w:divBdr>
                <w:top w:val="none" w:sz="0" w:space="0" w:color="auto"/>
                <w:left w:val="none" w:sz="0" w:space="0" w:color="auto"/>
                <w:bottom w:val="none" w:sz="0" w:space="0" w:color="auto"/>
                <w:right w:val="none" w:sz="0" w:space="0" w:color="auto"/>
              </w:divBdr>
              <w:divsChild>
                <w:div w:id="1964799317">
                  <w:marLeft w:val="0"/>
                  <w:marRight w:val="0"/>
                  <w:marTop w:val="0"/>
                  <w:marBottom w:val="0"/>
                  <w:divBdr>
                    <w:top w:val="none" w:sz="0" w:space="0" w:color="auto"/>
                    <w:left w:val="none" w:sz="0" w:space="0" w:color="auto"/>
                    <w:bottom w:val="none" w:sz="0" w:space="0" w:color="auto"/>
                    <w:right w:val="none" w:sz="0" w:space="0" w:color="auto"/>
                  </w:divBdr>
                  <w:divsChild>
                    <w:div w:id="1568611836">
                      <w:marLeft w:val="0"/>
                      <w:marRight w:val="0"/>
                      <w:marTop w:val="0"/>
                      <w:marBottom w:val="375"/>
                      <w:divBdr>
                        <w:top w:val="none" w:sz="0" w:space="0" w:color="auto"/>
                        <w:left w:val="none" w:sz="0" w:space="0" w:color="auto"/>
                        <w:bottom w:val="none" w:sz="0" w:space="0" w:color="auto"/>
                        <w:right w:val="none" w:sz="0" w:space="0" w:color="auto"/>
                      </w:divBdr>
                      <w:divsChild>
                        <w:div w:id="1356349591">
                          <w:marLeft w:val="0"/>
                          <w:marRight w:val="0"/>
                          <w:marTop w:val="0"/>
                          <w:marBottom w:val="0"/>
                          <w:divBdr>
                            <w:top w:val="none" w:sz="0" w:space="0" w:color="auto"/>
                            <w:left w:val="none" w:sz="0" w:space="0" w:color="auto"/>
                            <w:bottom w:val="none" w:sz="0" w:space="0" w:color="auto"/>
                            <w:right w:val="none" w:sz="0" w:space="0" w:color="auto"/>
                          </w:divBdr>
                        </w:div>
                        <w:div w:id="2010937268">
                          <w:marLeft w:val="0"/>
                          <w:marRight w:val="0"/>
                          <w:marTop w:val="0"/>
                          <w:marBottom w:val="0"/>
                          <w:divBdr>
                            <w:top w:val="none" w:sz="0" w:space="0" w:color="auto"/>
                            <w:left w:val="none" w:sz="0" w:space="0" w:color="auto"/>
                            <w:bottom w:val="none" w:sz="0" w:space="0" w:color="auto"/>
                            <w:right w:val="none" w:sz="0" w:space="0" w:color="auto"/>
                          </w:divBdr>
                        </w:div>
                      </w:divsChild>
                    </w:div>
                    <w:div w:id="1964456593">
                      <w:marLeft w:val="0"/>
                      <w:marRight w:val="0"/>
                      <w:marTop w:val="0"/>
                      <w:marBottom w:val="375"/>
                      <w:divBdr>
                        <w:top w:val="none" w:sz="0" w:space="0" w:color="auto"/>
                        <w:left w:val="none" w:sz="0" w:space="0" w:color="auto"/>
                        <w:bottom w:val="none" w:sz="0" w:space="0" w:color="auto"/>
                        <w:right w:val="none" w:sz="0" w:space="0" w:color="auto"/>
                      </w:divBdr>
                      <w:divsChild>
                        <w:div w:id="1249970407">
                          <w:marLeft w:val="0"/>
                          <w:marRight w:val="0"/>
                          <w:marTop w:val="0"/>
                          <w:marBottom w:val="0"/>
                          <w:divBdr>
                            <w:top w:val="none" w:sz="0" w:space="0" w:color="auto"/>
                            <w:left w:val="none" w:sz="0" w:space="0" w:color="auto"/>
                            <w:bottom w:val="none" w:sz="0" w:space="0" w:color="auto"/>
                            <w:right w:val="none" w:sz="0" w:space="0" w:color="auto"/>
                          </w:divBdr>
                        </w:div>
                        <w:div w:id="216555259">
                          <w:marLeft w:val="0"/>
                          <w:marRight w:val="0"/>
                          <w:marTop w:val="0"/>
                          <w:marBottom w:val="0"/>
                          <w:divBdr>
                            <w:top w:val="none" w:sz="0" w:space="0" w:color="auto"/>
                            <w:left w:val="none" w:sz="0" w:space="0" w:color="auto"/>
                            <w:bottom w:val="none" w:sz="0" w:space="0" w:color="auto"/>
                            <w:right w:val="none" w:sz="0" w:space="0" w:color="auto"/>
                          </w:divBdr>
                        </w:div>
                      </w:divsChild>
                    </w:div>
                    <w:div w:id="1044212730">
                      <w:marLeft w:val="0"/>
                      <w:marRight w:val="0"/>
                      <w:marTop w:val="0"/>
                      <w:marBottom w:val="375"/>
                      <w:divBdr>
                        <w:top w:val="none" w:sz="0" w:space="0" w:color="auto"/>
                        <w:left w:val="none" w:sz="0" w:space="0" w:color="auto"/>
                        <w:bottom w:val="none" w:sz="0" w:space="0" w:color="auto"/>
                        <w:right w:val="none" w:sz="0" w:space="0" w:color="auto"/>
                      </w:divBdr>
                      <w:divsChild>
                        <w:div w:id="2031369614">
                          <w:marLeft w:val="0"/>
                          <w:marRight w:val="0"/>
                          <w:marTop w:val="0"/>
                          <w:marBottom w:val="0"/>
                          <w:divBdr>
                            <w:top w:val="none" w:sz="0" w:space="0" w:color="auto"/>
                            <w:left w:val="none" w:sz="0" w:space="0" w:color="auto"/>
                            <w:bottom w:val="none" w:sz="0" w:space="0" w:color="auto"/>
                            <w:right w:val="none" w:sz="0" w:space="0" w:color="auto"/>
                          </w:divBdr>
                        </w:div>
                        <w:div w:id="1381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501</Words>
  <Characters>2756</Characters>
  <Application>Microsoft Office Word</Application>
  <DocSecurity>0</DocSecurity>
  <Lines>22</Lines>
  <Paragraphs>6</Paragraphs>
  <ScaleCrop>false</ScaleCrop>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Allaoui</dc:creator>
  <cp:keywords/>
  <dc:description/>
  <cp:lastModifiedBy>Hamid Allaoui</cp:lastModifiedBy>
  <cp:revision>1</cp:revision>
  <dcterms:created xsi:type="dcterms:W3CDTF">2024-09-26T11:25:00Z</dcterms:created>
  <dcterms:modified xsi:type="dcterms:W3CDTF">2024-09-26T11:29:00Z</dcterms:modified>
</cp:coreProperties>
</file>